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产品分类：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新奇特</w:t>
      </w:r>
      <w:r>
        <w:rPr>
          <w:rFonts w:hint="eastAsia"/>
          <w:lang w:val="en-US" w:eastAsia="zh-CN"/>
        </w:rPr>
        <w:t xml:space="preserve"> 3C消费电子 数码配件 电工电气</w:t>
      </w:r>
    </w:p>
    <w:p>
      <w:pPr>
        <w:rPr>
          <w:rFonts w:hint="eastAsia"/>
          <w:lang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</w:rPr>
        <w:t>产品标题：</w:t>
      </w:r>
      <w:r>
        <w:rPr>
          <w:rFonts w:hint="eastAsia"/>
          <w:lang w:eastAsia="zh-CN"/>
        </w:rPr>
        <w:t>全球通用转换插头</w:t>
      </w:r>
      <w:r>
        <w:rPr>
          <w:rFonts w:hint="eastAsia"/>
          <w:lang w:val="en-US" w:eastAsia="zh-CN"/>
        </w:rPr>
        <w:t>--旅行出差必备</w:t>
      </w:r>
    </w:p>
    <w:p>
      <w:pPr>
        <w:rPr>
          <w:rFonts w:hint="default"/>
          <w:lang w:val="en-US" w:eastAsia="zh-CN"/>
        </w:rPr>
      </w:pPr>
      <w:r>
        <w:rPr>
          <w:rFonts w:hint="eastAsia"/>
        </w:rPr>
        <w:t>型号:</w:t>
      </w:r>
      <w:r>
        <w:rPr>
          <w:rFonts w:hint="eastAsia"/>
          <w:lang w:val="en-US" w:eastAsia="zh-CN"/>
        </w:rPr>
        <w:t xml:space="preserve"> M168-8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公司:</w:t>
      </w:r>
      <w:r>
        <w:rPr>
          <w:rFonts w:hint="eastAsia"/>
          <w:lang w:val="en-US" w:eastAsia="zh-CN"/>
        </w:rPr>
        <w:t xml:space="preserve"> 深圳市阿普威尔科技有限责任公司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联系人:</w:t>
      </w:r>
      <w:r>
        <w:rPr>
          <w:rFonts w:hint="eastAsia"/>
          <w:lang w:val="en-US" w:eastAsia="zh-CN"/>
        </w:rPr>
        <w:t xml:space="preserve"> Sharon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手机:</w:t>
      </w:r>
      <w:r>
        <w:rPr>
          <w:rFonts w:hint="eastAsia"/>
          <w:lang w:val="en-US" w:eastAsia="zh-CN"/>
        </w:rPr>
        <w:t xml:space="preserve"> 18219112812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QQ:</w:t>
      </w:r>
      <w:r>
        <w:rPr>
          <w:rFonts w:hint="eastAsia"/>
          <w:lang w:val="en-US" w:eastAsia="zh-CN"/>
        </w:rPr>
        <w:t xml:space="preserve"> 657459122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微信:</w:t>
      </w:r>
      <w:r>
        <w:rPr>
          <w:rFonts w:hint="eastAsia"/>
          <w:lang w:val="en-US" w:eastAsia="zh-CN"/>
        </w:rPr>
        <w:t xml:space="preserve"> 18219112812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邮箱:</w:t>
      </w:r>
      <w:r>
        <w:rPr>
          <w:rFonts w:hint="eastAsia"/>
          <w:lang w:val="en-US" w:eastAsia="zh-CN"/>
        </w:rPr>
        <w:t xml:space="preserve"> sharon@uppel-tech.com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地址:</w:t>
      </w:r>
      <w:r>
        <w:rPr>
          <w:rFonts w:hint="eastAsia"/>
          <w:lang w:val="en-US" w:eastAsia="zh-CN"/>
        </w:rPr>
        <w:t xml:space="preserve"> 深圳市龙华区金博龙工业园E栋博龙大厦5楼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1688</w:t>
      </w:r>
      <w:r>
        <w:rPr>
          <w:rFonts w:hint="eastAsia"/>
        </w:rPr>
        <w:t>网址：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"https://uppeltech.1688.com/" </w:instrText>
      </w:r>
      <w:r>
        <w:rPr>
          <w:rFonts w:hint="eastAsia"/>
        </w:rPr>
        <w:fldChar w:fldCharType="separate"/>
      </w:r>
      <w:r>
        <w:rPr>
          <w:rStyle w:val="5"/>
          <w:rFonts w:hint="eastAsia"/>
        </w:rPr>
        <w:t>https://uppeltech.1688.com/</w:t>
      </w:r>
      <w:r>
        <w:rPr>
          <w:rFonts w:hint="eastAsia"/>
        </w:rPr>
        <w:fldChar w:fldCharType="end"/>
      </w: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产品高清图片+详情页</w:t>
      </w:r>
      <w:r>
        <w:rPr>
          <w:rFonts w:hint="eastAsia"/>
          <w:lang w:eastAsia="zh-CN"/>
        </w:rPr>
        <w:t>（查看附件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产品参数</w:t>
      </w:r>
    </w:p>
    <w:tbl>
      <w:tblPr>
        <w:tblStyle w:val="3"/>
        <w:tblW w:w="1017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56"/>
        <w:gridCol w:w="851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105" w:leftChars="50" w:right="0" w:firstLine="0"/>
              <w:jc w:val="left"/>
              <w:rPr>
                <w:rFonts w:hAnsi="Arial" w:cs="Arial" w:asciiTheme="minorAscii"/>
                <w:b/>
                <w:bCs/>
                <w:i w:val="0"/>
                <w:caps w:val="0"/>
                <w:color w:val="333333"/>
                <w:spacing w:val="0"/>
                <w:sz w:val="20"/>
                <w:szCs w:val="20"/>
              </w:rPr>
            </w:pPr>
            <w:r>
              <w:rPr>
                <w:rFonts w:hint="default" w:hAnsi="Arial" w:eastAsia="宋体" w:cs="Arial" w:asciiTheme="minorAscii"/>
                <w:b/>
                <w:bCs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OEM/ODM</w:t>
            </w:r>
          </w:p>
        </w:tc>
        <w:tc>
          <w:tcPr>
            <w:tcW w:w="851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105" w:leftChars="50" w:right="0" w:firstLine="0"/>
              <w:jc w:val="left"/>
              <w:rPr>
                <w:rFonts w:hint="default" w:hAnsi="Arial" w:cs="Arial" w:asciiTheme="minorAscii"/>
                <w:i w:val="0"/>
                <w:caps w:val="0"/>
                <w:color w:val="333333"/>
                <w:spacing w:val="0"/>
                <w:sz w:val="20"/>
                <w:szCs w:val="20"/>
              </w:rPr>
            </w:pPr>
            <w:r>
              <w:rPr>
                <w:rFonts w:hint="default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Yes and Welcome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105" w:leftChars="50" w:right="0" w:firstLine="0"/>
              <w:jc w:val="left"/>
              <w:rPr>
                <w:rFonts w:hint="default" w:hAnsi="Arial" w:eastAsia="宋体" w:cs="Arial" w:asciiTheme="minorAscii"/>
                <w:b/>
                <w:bCs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hAnsi="Arial" w:eastAsia="宋体" w:cs="Arial" w:asciiTheme="minorAscii"/>
                <w:b/>
                <w:bCs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Brand</w:t>
            </w:r>
          </w:p>
        </w:tc>
        <w:tc>
          <w:tcPr>
            <w:tcW w:w="851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105" w:leftChars="50" w:right="0" w:firstLine="0"/>
              <w:jc w:val="left"/>
              <w:rPr>
                <w:rFonts w:hint="default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Uppel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105" w:leftChars="50" w:right="0" w:firstLine="0"/>
              <w:jc w:val="left"/>
              <w:rPr>
                <w:rFonts w:hint="eastAsia" w:hAnsi="Arial" w:eastAsia="宋体" w:cs="Arial" w:asciiTheme="minorAscii"/>
                <w:b/>
                <w:bCs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hAnsi="Arial" w:eastAsia="宋体" w:cs="Arial" w:asciiTheme="minorAscii"/>
                <w:b/>
                <w:bCs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Product name</w:t>
            </w:r>
          </w:p>
        </w:tc>
        <w:tc>
          <w:tcPr>
            <w:tcW w:w="851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105" w:leftChars="50" w:right="0" w:firstLine="0"/>
              <w:jc w:val="left"/>
              <w:rPr>
                <w:rFonts w:hint="eastAsia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hAnsi="Arial" w:eastAsia="宋体" w:cs="Arial" w:asciiTheme="minorAscii"/>
                <w:i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Universal Tr</w:t>
            </w:r>
            <w:r>
              <w:rPr>
                <w:rFonts w:hint="eastAsia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avel Adapter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105" w:leftChars="50" w:right="0" w:firstLine="0"/>
              <w:jc w:val="left"/>
              <w:rPr>
                <w:rFonts w:hint="eastAsia" w:hAnsi="Arial" w:eastAsia="宋体" w:cs="Arial" w:asciiTheme="minorAscii"/>
                <w:b/>
                <w:bCs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hAnsi="Arial" w:eastAsia="宋体" w:cs="Arial" w:asciiTheme="minorAscii"/>
                <w:b/>
                <w:bCs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Model</w:t>
            </w:r>
          </w:p>
        </w:tc>
        <w:tc>
          <w:tcPr>
            <w:tcW w:w="851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105" w:leftChars="50" w:right="0" w:firstLine="0"/>
              <w:jc w:val="left"/>
              <w:rPr>
                <w:rFonts w:hint="eastAsia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M168-8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105" w:leftChars="50" w:right="0" w:firstLine="0"/>
              <w:jc w:val="left"/>
              <w:rPr>
                <w:rFonts w:hint="eastAsia" w:hAnsi="Arial" w:eastAsia="宋体" w:cs="Arial" w:asciiTheme="minorAscii"/>
                <w:b/>
                <w:bCs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hAnsi="Arial" w:eastAsia="宋体" w:cs="Arial" w:asciiTheme="minorAscii"/>
                <w:b/>
                <w:bCs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Ports</w:t>
            </w:r>
          </w:p>
        </w:tc>
        <w:tc>
          <w:tcPr>
            <w:tcW w:w="851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105" w:leftChars="50" w:right="0" w:firstLine="0"/>
              <w:jc w:val="left"/>
              <w:rPr>
                <w:rFonts w:hint="eastAsia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QC3.0+USB+TYPE C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105" w:leftChars="50" w:right="0" w:firstLine="0"/>
              <w:jc w:val="left"/>
              <w:rPr>
                <w:rFonts w:hint="eastAsia" w:hAnsi="Arial" w:eastAsia="宋体" w:cs="Arial" w:asciiTheme="minorAscii"/>
                <w:b/>
                <w:bCs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Ascii"/>
                <w:b/>
                <w:bCs/>
                <w:sz w:val="22"/>
                <w:szCs w:val="28"/>
                <w:vertAlign w:val="baseline"/>
                <w:lang w:val="en-US" w:eastAsia="zh-CN"/>
              </w:rPr>
              <w:t>QC3.0 port</w:t>
            </w:r>
          </w:p>
        </w:tc>
        <w:tc>
          <w:tcPr>
            <w:tcW w:w="851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5" w:leftChars="50"/>
              <w:rPr>
                <w:rFonts w:hint="eastAsia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Ascii"/>
                <w:sz w:val="22"/>
                <w:szCs w:val="28"/>
                <w:vertAlign w:val="baseline"/>
              </w:rPr>
              <w:t>5V/</w:t>
            </w:r>
            <w:r>
              <w:rPr>
                <w:rFonts w:hint="eastAsia" w:asciiTheme="minorAscii"/>
                <w:sz w:val="22"/>
                <w:szCs w:val="28"/>
                <w:vertAlign w:val="baseline"/>
                <w:lang w:val="en-US" w:eastAsia="zh-CN"/>
              </w:rPr>
              <w:t>3</w:t>
            </w:r>
            <w:r>
              <w:rPr>
                <w:rFonts w:hint="eastAsia" w:asciiTheme="minorAscii"/>
                <w:sz w:val="22"/>
                <w:szCs w:val="28"/>
                <w:vertAlign w:val="baseline"/>
              </w:rPr>
              <w:t>A</w:t>
            </w:r>
            <w:r>
              <w:rPr>
                <w:rFonts w:hint="eastAsia" w:asciiTheme="minorAscii"/>
                <w:sz w:val="22"/>
                <w:szCs w:val="28"/>
                <w:vertAlign w:val="baseline"/>
                <w:lang w:val="en-US" w:eastAsia="zh-CN"/>
              </w:rPr>
              <w:t xml:space="preserve">, </w:t>
            </w:r>
            <w:r>
              <w:rPr>
                <w:rFonts w:hint="eastAsia" w:asciiTheme="minorAscii"/>
                <w:sz w:val="22"/>
                <w:szCs w:val="28"/>
                <w:vertAlign w:val="baseline"/>
              </w:rPr>
              <w:t>9V/2A</w:t>
            </w:r>
            <w:r>
              <w:rPr>
                <w:rFonts w:hint="eastAsia" w:asciiTheme="minorAscii"/>
                <w:sz w:val="22"/>
                <w:szCs w:val="28"/>
                <w:vertAlign w:val="baseline"/>
                <w:lang w:val="en-US" w:eastAsia="zh-CN"/>
              </w:rPr>
              <w:t xml:space="preserve">, </w:t>
            </w:r>
            <w:r>
              <w:rPr>
                <w:rFonts w:hint="eastAsia" w:asciiTheme="minorAscii"/>
                <w:sz w:val="22"/>
                <w:szCs w:val="28"/>
                <w:vertAlign w:val="baseline"/>
              </w:rPr>
              <w:t>12V/1.5A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105" w:leftChars="50" w:right="0" w:firstLine="0"/>
              <w:jc w:val="left"/>
              <w:rPr>
                <w:rFonts w:hint="eastAsia" w:asciiTheme="minorAscii"/>
                <w:b/>
                <w:bCs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Ascii"/>
                <w:b/>
                <w:bCs/>
                <w:sz w:val="22"/>
                <w:szCs w:val="28"/>
                <w:vertAlign w:val="baseline"/>
                <w:lang w:val="en-US" w:eastAsia="zh-CN"/>
              </w:rPr>
              <w:t>USB A/C port</w:t>
            </w:r>
          </w:p>
        </w:tc>
        <w:tc>
          <w:tcPr>
            <w:tcW w:w="851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105" w:leftChars="50" w:right="0" w:firstLine="0"/>
              <w:jc w:val="left"/>
              <w:rPr>
                <w:rFonts w:hint="eastAsia" w:asciiTheme="minorAscii"/>
                <w:sz w:val="22"/>
                <w:szCs w:val="28"/>
                <w:vertAlign w:val="baseline"/>
              </w:rPr>
            </w:pPr>
            <w:r>
              <w:rPr>
                <w:rFonts w:hint="eastAsia" w:asciiTheme="minorAscii"/>
                <w:sz w:val="22"/>
                <w:szCs w:val="28"/>
                <w:vertAlign w:val="baseline"/>
              </w:rPr>
              <w:t>5V/</w:t>
            </w:r>
            <w:r>
              <w:rPr>
                <w:rFonts w:hint="eastAsia" w:asciiTheme="minorAscii"/>
                <w:sz w:val="22"/>
                <w:szCs w:val="28"/>
                <w:vertAlign w:val="baseline"/>
                <w:lang w:val="en-US" w:eastAsia="zh-CN"/>
              </w:rPr>
              <w:t>2.4</w:t>
            </w:r>
            <w:r>
              <w:rPr>
                <w:rFonts w:hint="eastAsia" w:asciiTheme="minorAscii"/>
                <w:sz w:val="22"/>
                <w:szCs w:val="28"/>
                <w:vertAlign w:val="baseline"/>
              </w:rPr>
              <w:t>A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105" w:leftChars="50" w:right="0" w:firstLine="0"/>
              <w:jc w:val="left"/>
              <w:rPr>
                <w:rFonts w:hint="eastAsia" w:asciiTheme="minorAscii"/>
                <w:b/>
                <w:bCs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Ascii"/>
                <w:b/>
                <w:bCs/>
                <w:sz w:val="22"/>
                <w:szCs w:val="28"/>
                <w:vertAlign w:val="baseline"/>
                <w:lang w:val="en-US" w:eastAsia="zh-CN"/>
              </w:rPr>
              <w:t>Size</w:t>
            </w:r>
          </w:p>
        </w:tc>
        <w:tc>
          <w:tcPr>
            <w:tcW w:w="851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105" w:leftChars="50" w:right="0" w:firstLine="0"/>
              <w:jc w:val="left"/>
              <w:rPr>
                <w:rFonts w:hint="default" w:asciiTheme="minorAscii" w:eastAsiaTheme="minorEastAsia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Ascii"/>
                <w:sz w:val="22"/>
                <w:szCs w:val="28"/>
                <w:vertAlign w:val="baseline"/>
                <w:lang w:val="en-US" w:eastAsia="zh-CN"/>
              </w:rPr>
              <w:t>67*59*59mm(L*W*H)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105" w:leftChars="50" w:right="0" w:firstLine="0"/>
              <w:jc w:val="left"/>
              <w:rPr>
                <w:rFonts w:hint="eastAsia" w:hAnsi="Arial" w:eastAsia="宋体" w:cs="Arial" w:asciiTheme="minorAscii"/>
                <w:b/>
                <w:bCs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hAnsi="Arial" w:eastAsia="宋体" w:cs="Arial" w:asciiTheme="minorAscii"/>
                <w:b/>
                <w:bCs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Weight</w:t>
            </w:r>
          </w:p>
        </w:tc>
        <w:tc>
          <w:tcPr>
            <w:tcW w:w="851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105" w:leftChars="50" w:right="0" w:firstLine="0"/>
              <w:jc w:val="left"/>
              <w:rPr>
                <w:rFonts w:hint="eastAsia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138g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105" w:leftChars="50" w:right="0" w:firstLine="0"/>
              <w:jc w:val="left"/>
              <w:rPr>
                <w:rFonts w:hint="eastAsia" w:hAnsi="Arial" w:eastAsia="宋体" w:cs="Arial" w:asciiTheme="minorAscii"/>
                <w:b/>
                <w:bCs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hAnsi="Arial" w:eastAsia="宋体" w:cs="Arial" w:asciiTheme="minorAscii"/>
                <w:b/>
                <w:bCs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Rated power</w:t>
            </w:r>
          </w:p>
        </w:tc>
        <w:tc>
          <w:tcPr>
            <w:tcW w:w="851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105" w:leftChars="50" w:right="0" w:firstLine="0"/>
              <w:jc w:val="left"/>
              <w:rPr>
                <w:rFonts w:hint="eastAsia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30w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105" w:leftChars="50" w:right="0"/>
              <w:textAlignment w:val="baseline"/>
              <w:rPr>
                <w:rFonts w:asciiTheme="minorAscii"/>
                <w:b/>
                <w:bCs/>
                <w:sz w:val="28"/>
                <w:szCs w:val="28"/>
              </w:rPr>
            </w:pPr>
            <w:r>
              <w:rPr>
                <w:rFonts w:hint="default" w:hAnsi="Arial" w:cs="Arial" w:asciiTheme="minorAscii"/>
                <w:b/>
                <w:bCs/>
                <w:i w:val="0"/>
                <w:caps w:val="0"/>
                <w:color w:val="333333"/>
                <w:spacing w:val="0"/>
                <w:sz w:val="20"/>
                <w:szCs w:val="20"/>
                <w:vertAlign w:val="baseline"/>
              </w:rPr>
              <w:t>Voltage</w:t>
            </w:r>
            <w:r>
              <w:rPr>
                <w:rFonts w:hint="eastAsia" w:hAnsi="Arial" w:cs="Arial" w:asciiTheme="minorAscii"/>
                <w:b/>
                <w:bCs/>
                <w:i w:val="0"/>
                <w:caps w:val="0"/>
                <w:color w:val="333333"/>
                <w:spacing w:val="0"/>
                <w:sz w:val="20"/>
                <w:szCs w:val="20"/>
                <w:vertAlign w:val="baseline"/>
                <w:lang w:val="en-US" w:eastAsia="zh-CN"/>
              </w:rPr>
              <w:t xml:space="preserve"> / </w:t>
            </w:r>
            <w:r>
              <w:rPr>
                <w:rFonts w:hint="default" w:hAnsi="Arial" w:cs="Arial" w:asciiTheme="minorAscii"/>
                <w:b/>
                <w:bCs/>
                <w:i w:val="0"/>
                <w:caps w:val="0"/>
                <w:color w:val="333333"/>
                <w:spacing w:val="0"/>
                <w:sz w:val="20"/>
                <w:szCs w:val="20"/>
                <w:vertAlign w:val="baseline"/>
              </w:rPr>
              <w:t>Current</w:t>
            </w:r>
          </w:p>
        </w:tc>
        <w:tc>
          <w:tcPr>
            <w:tcW w:w="851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105" w:leftChars="50" w:right="0" w:firstLine="0"/>
              <w:jc w:val="left"/>
              <w:rPr>
                <w:rFonts w:hint="default" w:hAnsi="Arial" w:cs="Arial" w:asciiTheme="minorAscii"/>
                <w:i w:val="0"/>
                <w:caps w:val="0"/>
                <w:color w:val="333333"/>
                <w:spacing w:val="0"/>
                <w:sz w:val="20"/>
                <w:szCs w:val="20"/>
                <w:lang w:val="en-US"/>
              </w:rPr>
            </w:pPr>
            <w:r>
              <w:rPr>
                <w:rFonts w:hint="default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100-2</w:t>
            </w:r>
            <w:r>
              <w:rPr>
                <w:rFonts w:hint="eastAsia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4</w:t>
            </w:r>
            <w:r>
              <w:rPr>
                <w:rFonts w:hint="default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0V /</w:t>
            </w:r>
            <w:r>
              <w:rPr>
                <w:rFonts w:hint="eastAsia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 xml:space="preserve"> 6</w:t>
            </w:r>
            <w:r>
              <w:rPr>
                <w:rFonts w:hint="default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A</w:t>
            </w:r>
            <w:r>
              <w:rPr>
                <w:rFonts w:hint="eastAsia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.Max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105" w:leftChars="50" w:right="0" w:firstLine="0"/>
              <w:jc w:val="left"/>
              <w:rPr>
                <w:rFonts w:hint="default" w:hAnsi="Arial" w:cs="Arial" w:asciiTheme="minorAscii"/>
                <w:b/>
                <w:bCs/>
                <w:i w:val="0"/>
                <w:caps w:val="0"/>
                <w:color w:val="333333"/>
                <w:spacing w:val="0"/>
                <w:sz w:val="20"/>
                <w:szCs w:val="20"/>
              </w:rPr>
            </w:pPr>
            <w:r>
              <w:rPr>
                <w:rFonts w:hint="default" w:hAnsi="Arial" w:eastAsia="宋体" w:cs="Arial" w:asciiTheme="minorAscii"/>
                <w:b/>
                <w:bCs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Male Plug</w:t>
            </w:r>
          </w:p>
        </w:tc>
        <w:tc>
          <w:tcPr>
            <w:tcW w:w="851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105" w:leftChars="50" w:right="0" w:firstLine="0"/>
              <w:jc w:val="left"/>
              <w:rPr>
                <w:rFonts w:hint="default" w:hAnsi="Arial" w:cs="Arial" w:asciiTheme="minorAscii"/>
                <w:i w:val="0"/>
                <w:caps w:val="0"/>
                <w:color w:val="333333"/>
                <w:spacing w:val="0"/>
                <w:sz w:val="20"/>
                <w:szCs w:val="20"/>
              </w:rPr>
            </w:pPr>
            <w:r>
              <w:rPr>
                <w:rFonts w:hint="default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UK/US/AUS/EU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105" w:leftChars="50" w:right="0" w:firstLine="0"/>
              <w:jc w:val="left"/>
              <w:rPr>
                <w:rFonts w:hint="default" w:hAnsi="Arial" w:cs="Arial" w:asciiTheme="minorAscii"/>
                <w:b/>
                <w:bCs/>
                <w:i w:val="0"/>
                <w:caps w:val="0"/>
                <w:color w:val="333333"/>
                <w:spacing w:val="0"/>
                <w:sz w:val="20"/>
                <w:szCs w:val="20"/>
              </w:rPr>
            </w:pPr>
            <w:r>
              <w:rPr>
                <w:rFonts w:hint="default" w:hAnsi="Arial" w:eastAsia="宋体" w:cs="Arial" w:asciiTheme="minorAscii"/>
                <w:b/>
                <w:bCs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Certificate</w:t>
            </w:r>
          </w:p>
        </w:tc>
        <w:tc>
          <w:tcPr>
            <w:tcW w:w="851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105" w:leftChars="50" w:right="0" w:firstLine="0"/>
              <w:jc w:val="left"/>
              <w:rPr>
                <w:rFonts w:hint="default" w:hAnsi="Arial" w:cs="Arial" w:asciiTheme="minorAscii"/>
                <w:i w:val="0"/>
                <w:caps w:val="0"/>
                <w:color w:val="333333"/>
                <w:spacing w:val="0"/>
                <w:sz w:val="20"/>
                <w:szCs w:val="20"/>
              </w:rPr>
            </w:pPr>
            <w:r>
              <w:rPr>
                <w:rFonts w:hint="default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CE FCC ROHS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105" w:leftChars="50" w:right="0" w:firstLine="0"/>
              <w:jc w:val="left"/>
              <w:rPr>
                <w:rFonts w:hint="default" w:hAnsi="Arial" w:eastAsia="宋体" w:cs="Arial" w:asciiTheme="minorAscii"/>
                <w:b/>
                <w:bCs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hAnsi="Arial" w:eastAsia="宋体" w:cs="Arial" w:asciiTheme="minorAscii"/>
                <w:b/>
                <w:bCs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Available Color</w:t>
            </w:r>
          </w:p>
        </w:tc>
        <w:tc>
          <w:tcPr>
            <w:tcW w:w="851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105" w:leftChars="50" w:right="0" w:firstLine="0"/>
              <w:jc w:val="left"/>
              <w:rPr>
                <w:rFonts w:hint="default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White, Black, </w:t>
            </w:r>
            <w:r>
              <w:rPr>
                <w:rFonts w:hint="eastAsia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Red ,Rose Gold, Customized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105" w:leftChars="50" w:right="0" w:firstLine="0"/>
              <w:jc w:val="left"/>
              <w:rPr>
                <w:rFonts w:hint="default" w:hAnsi="Arial" w:cs="Arial" w:asciiTheme="minorAscii"/>
                <w:b/>
                <w:bCs/>
                <w:i w:val="0"/>
                <w:caps w:val="0"/>
                <w:color w:val="333333"/>
                <w:spacing w:val="0"/>
                <w:sz w:val="20"/>
                <w:szCs w:val="20"/>
              </w:rPr>
            </w:pPr>
            <w:r>
              <w:rPr>
                <w:rFonts w:hint="default" w:hAnsi="Arial" w:eastAsia="宋体" w:cs="Arial" w:asciiTheme="minorAscii"/>
                <w:b/>
                <w:bCs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Usage</w:t>
            </w:r>
          </w:p>
        </w:tc>
        <w:tc>
          <w:tcPr>
            <w:tcW w:w="851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105" w:leftChars="50" w:right="0" w:firstLine="0"/>
              <w:jc w:val="left"/>
              <w:rPr>
                <w:rFonts w:hint="default" w:hAnsi="Arial" w:cs="Arial" w:asciiTheme="minorAscii"/>
                <w:i w:val="0"/>
                <w:caps w:val="0"/>
                <w:color w:val="333333"/>
                <w:spacing w:val="0"/>
                <w:sz w:val="20"/>
                <w:szCs w:val="20"/>
              </w:rPr>
            </w:pPr>
            <w:r>
              <w:rPr>
                <w:rFonts w:hint="default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 xml:space="preserve">Business </w:t>
            </w:r>
            <w:r>
              <w:rPr>
                <w:rFonts w:hint="eastAsia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T</w:t>
            </w:r>
            <w:r>
              <w:rPr>
                <w:rFonts w:hint="default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 xml:space="preserve">rips, </w:t>
            </w:r>
            <w:r>
              <w:rPr>
                <w:rFonts w:hint="eastAsia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Travel</w:t>
            </w:r>
            <w:r>
              <w:rPr>
                <w:rFonts w:hint="default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r>
              <w:rPr>
                <w:rFonts w:hint="eastAsia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A</w:t>
            </w:r>
            <w:r>
              <w:rPr>
                <w:rFonts w:hint="default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 xml:space="preserve">broad, </w:t>
            </w:r>
            <w:r>
              <w:rPr>
                <w:rFonts w:hint="eastAsia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P</w:t>
            </w:r>
            <w:r>
              <w:rPr>
                <w:rFonts w:hint="default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 xml:space="preserve">romotional </w:t>
            </w:r>
            <w:r>
              <w:rPr>
                <w:rFonts w:hint="eastAsia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G</w:t>
            </w:r>
            <w:r>
              <w:rPr>
                <w:rFonts w:hint="default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ift</w:t>
            </w:r>
            <w:r>
              <w:rPr>
                <w:rFonts w:hint="eastAsia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etc.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105" w:leftChars="50" w:right="0" w:firstLine="0"/>
              <w:jc w:val="left"/>
              <w:rPr>
                <w:rFonts w:hint="default" w:hAnsi="Arial" w:eastAsia="宋体" w:cs="Arial" w:asciiTheme="minorAscii"/>
                <w:b/>
                <w:bCs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hAnsi="Arial" w:eastAsia="宋体" w:cs="Arial" w:asciiTheme="minorAscii"/>
                <w:b/>
                <w:bCs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Suitable</w:t>
            </w:r>
            <w:r>
              <w:rPr>
                <w:rFonts w:hint="eastAsia" w:hAnsi="Arial" w:eastAsia="宋体" w:cs="Arial" w:asciiTheme="minorAscii"/>
                <w:b/>
                <w:bCs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 xml:space="preserve"> partner</w:t>
            </w:r>
          </w:p>
        </w:tc>
        <w:tc>
          <w:tcPr>
            <w:tcW w:w="851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105" w:leftChars="50" w:right="0" w:firstLine="0"/>
              <w:jc w:val="left"/>
              <w:rPr>
                <w:rFonts w:hint="default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 xml:space="preserve">Traders, </w:t>
            </w:r>
            <w:r>
              <w:rPr>
                <w:rFonts w:hint="eastAsia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E</w:t>
            </w:r>
            <w:r>
              <w:rPr>
                <w:rFonts w:hint="default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 xml:space="preserve">-commerce, </w:t>
            </w:r>
            <w:r>
              <w:rPr>
                <w:rFonts w:hint="eastAsia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H</w:t>
            </w:r>
            <w:r>
              <w:rPr>
                <w:rFonts w:hint="default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 xml:space="preserve">otels, </w:t>
            </w:r>
            <w:r>
              <w:rPr>
                <w:rFonts w:hint="eastAsia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T</w:t>
            </w:r>
            <w:r>
              <w:rPr>
                <w:rFonts w:hint="default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 xml:space="preserve">ravel </w:t>
            </w:r>
            <w:r>
              <w:rPr>
                <w:rFonts w:hint="eastAsia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A</w:t>
            </w:r>
            <w:r>
              <w:rPr>
                <w:rFonts w:hint="default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 xml:space="preserve">gencies, </w:t>
            </w:r>
            <w:r>
              <w:rPr>
                <w:rFonts w:hint="eastAsia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A</w:t>
            </w:r>
            <w:r>
              <w:rPr>
                <w:rFonts w:hint="default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 xml:space="preserve">irport </w:t>
            </w:r>
            <w:r>
              <w:rPr>
                <w:rFonts w:hint="eastAsia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S</w:t>
            </w:r>
            <w:r>
              <w:rPr>
                <w:rFonts w:hint="default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tores</w:t>
            </w:r>
            <w:r>
              <w:rPr>
                <w:rFonts w:hint="eastAsia" w:hAnsi="Arial" w:eastAsia="宋体" w:cs="Arial" w:asciiTheme="minorAscii"/>
                <w:i w:val="0"/>
                <w:caps w:val="0"/>
                <w:color w:val="333333"/>
                <w:spacing w:val="0"/>
                <w:kern w:val="0"/>
                <w:sz w:val="20"/>
                <w:szCs w:val="20"/>
                <w:lang w:val="en-US" w:eastAsia="zh-CN" w:bidi="ar"/>
              </w:rPr>
              <w:t>, etc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微信二维码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3410" cy="8846820"/>
            <wp:effectExtent l="0" t="0" r="15240" b="11430"/>
            <wp:docPr id="1" name="图片 1" descr="微信图片_201908070958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19080709585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23410" cy="8846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请发送至邮箱: a@uxup.cn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55B43"/>
    <w:rsid w:val="4CC42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26</TotalTime>
  <ScaleCrop>false</ScaleCrop>
  <LinksUpToDate>false</LinksUpToDate>
  <CharactersWithSpaces>0</CharactersWithSpaces>
  <Application>WPS Office_11.1.0.8888_F1E327BC-269C-435d-A152-05C5408002CA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Engrave1379827913</cp:lastModifiedBy>
  <dcterms:modified xsi:type="dcterms:W3CDTF">2019-08-07T02:35:03Z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2052-11.1.0.8888</vt:lpwstr>
  </property>
</Properties>
</file>